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76.0" w:type="dxa"/>
        <w:jc w:val="left"/>
        <w:tblLayout w:type="fixed"/>
        <w:tblLook w:val="0400"/>
      </w:tblPr>
      <w:tblGrid>
        <w:gridCol w:w="1720"/>
        <w:gridCol w:w="2376"/>
        <w:gridCol w:w="1701"/>
        <w:gridCol w:w="1276"/>
        <w:gridCol w:w="1203"/>
        <w:tblGridChange w:id="0">
          <w:tblGrid>
            <w:gridCol w:w="1720"/>
            <w:gridCol w:w="2376"/>
            <w:gridCol w:w="1701"/>
            <w:gridCol w:w="1276"/>
            <w:gridCol w:w="1203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7cbac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jc w:val="center"/>
              <w:rPr>
                <w:rFonts w:ascii="Microsoft JhengHei" w:cs="Microsoft JhengHei" w:eastAsia="Microsoft JhengHei" w:hAnsi="Microsoft JhengHei"/>
              </w:rPr>
            </w:pPr>
            <w:bookmarkStart w:colFirst="0" w:colLast="0" w:name="_heading=h.a7omqv79lv3v" w:id="0"/>
            <w:bookmarkEnd w:id="0"/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00"/>
                <w:sz w:val="32"/>
                <w:szCs w:val="32"/>
                <w:rtl w:val="0"/>
              </w:rPr>
              <w:t xml:space="preserve">第二十七屆砂城文學獎報名表(臺東大學學生用)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投稿文類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（中英文創作）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□ 小說類  □ 古典詩 □ 童話類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□ 新詩類   □ 散文類 </w:t>
            </w:r>
          </w:p>
          <w:p w:rsidR="00000000" w:rsidDel="00000000" w:rsidP="00000000" w:rsidRDefault="00000000" w:rsidRPr="00000000" w14:paraId="0000000B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□ 四格圖文創作（英文）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（擇一文類勾選，若參加二組以上之文類，每份作品需分開投稿，各填一張報名表）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作品編號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（主辦單位填寫）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作品名稱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行數／字數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行數：　　　　行 (新詩類)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字數：　　　　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作者姓名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性別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出生年月日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民國　　　年　　　月　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就讀系所/年級/班別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學號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聯絡電話(無則免填)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（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行動電話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通訊地址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電子信箱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1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E3D22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E3D22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E3D22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0E3D22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0E3D2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0E3D22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0E3D2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0E3D22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0E3D22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0E3D22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0E3D22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0E3D22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0E3D2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0E3D22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E3D2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0E3D22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E3D22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0E3D22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E3D2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0E3D22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0E3D22"/>
    <w:rPr>
      <w:b w:val="1"/>
      <w:bCs w:val="1"/>
      <w:smallCaps w:val="1"/>
      <w:color w:val="0f4761" w:themeColor="accent1" w:themeShade="0000BF"/>
      <w:spacing w:val="5"/>
    </w:rPr>
  </w:style>
  <w:style w:type="paragraph" w:styleId="Web">
    <w:name w:val="Normal (Web)"/>
    <w:basedOn w:val="a"/>
    <w:uiPriority w:val="99"/>
    <w:semiHidden w:val="1"/>
    <w:unhideWhenUsed w:val="1"/>
    <w:rsid w:val="000E3D22"/>
    <w:pPr>
      <w:widowControl w:val="1"/>
      <w:spacing w:after="100" w:afterAutospacing="1" w:before="100" w:beforeAutospacing="1" w:line="240" w:lineRule="auto"/>
    </w:pPr>
    <w:rPr>
      <w:rFonts w:ascii="新細明體" w:cs="新細明體" w:eastAsia="新細明體" w:hAnsi="新細明體"/>
      <w:kern w:val="0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o/IFNEB2J/D7V9ysnLbY3blgQ==">CgMxLjAyDmguYTdvbXF2NzlsdjN2OAByITFWaU9VREhyZ2ZfS0RsaTRRajBGWFdHSWNFXzdBaENVSQ==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2025-10-15T05:16:00Z</dcterms:created>
  <dc:creator>昌玉 賴</dc:creator>
</cp:coreProperties>
</file>